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4" w:rsidRDefault="009D5915" w:rsidP="00D73CA2">
      <w:pPr>
        <w:spacing w:after="11" w:line="234" w:lineRule="auto"/>
        <w:ind w:left="1267" w:right="0" w:hanging="725"/>
        <w:jc w:val="center"/>
      </w:pPr>
      <w:r>
        <w:rPr>
          <w:sz w:val="40"/>
        </w:rPr>
        <w:t>Mateřská škola pod Dubovým kopcem Svinošice, příspěvková organizace, Svinošice 1, 679 22</w:t>
      </w:r>
    </w:p>
    <w:p w:rsidR="00642074" w:rsidRDefault="009D5915" w:rsidP="00D73CA2">
      <w:pPr>
        <w:spacing w:after="41" w:line="234" w:lineRule="auto"/>
        <w:ind w:left="1272" w:right="0" w:firstLine="0"/>
        <w:jc w:val="center"/>
      </w:pPr>
      <w:r>
        <w:rPr>
          <w:sz w:val="40"/>
        </w:rPr>
        <w:t>Svinošice IČ: 0736 80 89</w:t>
      </w:r>
    </w:p>
    <w:p w:rsidR="00642074" w:rsidRDefault="009D5915">
      <w:pPr>
        <w:spacing w:after="789" w:line="259" w:lineRule="auto"/>
        <w:ind w:left="29" w:right="0" w:firstLine="0"/>
        <w:jc w:val="left"/>
      </w:pPr>
      <w:r>
        <w:t xml:space="preserve">   </w:t>
      </w:r>
      <w:bookmarkStart w:id="0" w:name="_GoBack"/>
      <w:bookmarkEnd w:id="0"/>
    </w:p>
    <w:p w:rsidR="00642074" w:rsidRDefault="009D5915">
      <w:pPr>
        <w:pStyle w:val="Nadpis1"/>
      </w:pPr>
      <w:r>
        <w:t xml:space="preserve">Směrnice o úplatě za předškolní vzdělávání dítěte v mateřské škole </w:t>
      </w:r>
      <w:r>
        <w:rPr>
          <w:color w:val="000000"/>
          <w:sz w:val="24"/>
        </w:rPr>
        <w:t xml:space="preserve"> </w:t>
      </w:r>
      <w:r>
        <w:t xml:space="preserve"> </w:t>
      </w:r>
    </w:p>
    <w:p w:rsidR="00642074" w:rsidRDefault="009D5915">
      <w:pPr>
        <w:spacing w:after="19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spacing w:after="21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ind w:left="9" w:right="0"/>
      </w:pPr>
      <w:r>
        <w:t>Ředitelka Mateřské školy pod Dubovým kopcem Svinošice, příspěvková organizace podle §123 odst. 4 zákona číslo 561/2004 Sb., o předškolním, základním, středním, vyšším odborném a jiném vzdělávání (školský zákon), a v souladu s § 6 odst. 2 vyhlášky č. 14/200</w:t>
      </w:r>
      <w:r>
        <w:t xml:space="preserve">5 Sb., o předškolním vzdělávání, ve znění pozdějších předpisů vydává směrnici o výši úplaty za předškolní vzdělávání v mateřské škole. Výše úplaty za předškolní vzdělávání je stanovena na základě neinvestičních nákladů mateřské školy.   </w:t>
      </w:r>
    </w:p>
    <w:p w:rsidR="00642074" w:rsidRDefault="009D5915">
      <w:pPr>
        <w:spacing w:after="61" w:line="259" w:lineRule="auto"/>
        <w:ind w:left="29" w:right="0" w:firstLine="0"/>
        <w:jc w:val="left"/>
      </w:pPr>
      <w:r>
        <w:t xml:space="preserve">     </w:t>
      </w:r>
    </w:p>
    <w:p w:rsidR="00642074" w:rsidRDefault="009D5915">
      <w:pPr>
        <w:ind w:left="9" w:right="0"/>
      </w:pPr>
      <w:r>
        <w:t>Úplatu za př</w:t>
      </w:r>
      <w:r>
        <w:t xml:space="preserve">edškolní výchovu dítěte v mateřské škole tvoří základní částka ve výši 600,- Kč a je stanovena vždy  měsíčně. Školné  se stanoví k </w:t>
      </w:r>
      <w:proofErr w:type="gramStart"/>
      <w:r>
        <w:t>1.9</w:t>
      </w:r>
      <w:proofErr w:type="gramEnd"/>
      <w:r>
        <w:t xml:space="preserve">. příslušného školního roku.    </w:t>
      </w:r>
    </w:p>
    <w:p w:rsidR="00642074" w:rsidRDefault="009D5915">
      <w:pPr>
        <w:spacing w:after="86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numPr>
          <w:ilvl w:val="0"/>
          <w:numId w:val="1"/>
        </w:numPr>
        <w:spacing w:after="436"/>
        <w:ind w:right="0" w:hanging="360"/>
      </w:pPr>
      <w:r>
        <w:t xml:space="preserve">Vzdělávání v posledním ročníku mateřské školy </w:t>
      </w:r>
      <w:r>
        <w:t xml:space="preserve">se poskytuje bezúplatně od počátku školního roku, který následuje  po dni, kdy dítě dosáhne  pátého roku  věku.   </w:t>
      </w:r>
    </w:p>
    <w:p w:rsidR="00642074" w:rsidRDefault="009D5915">
      <w:pPr>
        <w:numPr>
          <w:ilvl w:val="0"/>
          <w:numId w:val="1"/>
        </w:numPr>
        <w:spacing w:after="436"/>
        <w:ind w:right="0" w:hanging="360"/>
      </w:pPr>
      <w:r>
        <w:t>Zákonnému zástupci dítěte, které nedocházelo do MŠ ani jeden den příslušného kalendářního měsíce, se úplata za předškolní vzdělávání nesnižuj</w:t>
      </w:r>
      <w:r>
        <w:t xml:space="preserve">e.   </w:t>
      </w:r>
    </w:p>
    <w:p w:rsidR="00642074" w:rsidRDefault="009D5915">
      <w:pPr>
        <w:numPr>
          <w:ilvl w:val="0"/>
          <w:numId w:val="1"/>
        </w:numPr>
        <w:spacing w:after="114"/>
        <w:ind w:right="0" w:hanging="360"/>
      </w:pPr>
      <w:r>
        <w:t xml:space="preserve">Úplata za vzdělávání v měsíci, v němž bude </w:t>
      </w:r>
      <w:r>
        <w:rPr>
          <w:u w:val="single" w:color="000000"/>
        </w:rPr>
        <w:t>omezen nebo přerušen provoz MŠ</w:t>
      </w:r>
      <w:r>
        <w:t xml:space="preserve"> po dobu delší než 5 dnů, stanovuje ředitelka MŠ výši úplaty, která nepřesáhne poměrnou část výše odpovídající rozsahu omezení nebo přerušení provozu MŠ. V době přerušení provoz</w:t>
      </w:r>
      <w:r>
        <w:t xml:space="preserve">u MŠ v měsíci červenci a srpnu se úplata nehradí.   </w:t>
      </w:r>
    </w:p>
    <w:p w:rsidR="00642074" w:rsidRDefault="009D5915">
      <w:pPr>
        <w:spacing w:after="65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spacing w:after="341"/>
        <w:ind w:left="9" w:right="0"/>
      </w:pPr>
      <w:r>
        <w:t xml:space="preserve">Osvobození od úplaty školného    </w:t>
      </w:r>
    </w:p>
    <w:p w:rsidR="00642074" w:rsidRDefault="009D5915">
      <w:pPr>
        <w:spacing w:after="390"/>
        <w:ind w:left="9" w:right="0"/>
      </w:pPr>
      <w:r>
        <w:t xml:space="preserve">Osvobozen od úplaty bude zákonný zástupce dítěte, který pobírá opakující se dávku  v hmotné nouzi (§ 4 odst. 2 zákona č.111/2006 </w:t>
      </w:r>
      <w:proofErr w:type="spellStart"/>
      <w:proofErr w:type="gramStart"/>
      <w:r>
        <w:t>Sb</w:t>
      </w:r>
      <w:proofErr w:type="spellEnd"/>
      <w:r>
        <w:t xml:space="preserve"> ., o pomoci</w:t>
      </w:r>
      <w:proofErr w:type="gramEnd"/>
      <w:r>
        <w:t xml:space="preserve"> v hmotné nouzi)   </w:t>
      </w:r>
    </w:p>
    <w:p w:rsidR="00642074" w:rsidRDefault="009D5915">
      <w:pPr>
        <w:numPr>
          <w:ilvl w:val="0"/>
          <w:numId w:val="2"/>
        </w:numPr>
        <w:ind w:right="0"/>
      </w:pPr>
      <w:r>
        <w:lastRenderedPageBreak/>
        <w:t>zá</w:t>
      </w:r>
      <w:r>
        <w:t xml:space="preserve">konný zástupce nezaopatřeného dítěte, pokud tomuto  dítěti náleží zvýšení příspěvku na péči (§12 odst. 1 zákona č.108/ 2006 Sb., o sociálních službách)   </w:t>
      </w:r>
    </w:p>
    <w:p w:rsidR="00642074" w:rsidRDefault="009D5915">
      <w:pPr>
        <w:numPr>
          <w:ilvl w:val="0"/>
          <w:numId w:val="2"/>
        </w:numPr>
        <w:spacing w:after="56"/>
        <w:ind w:right="0"/>
      </w:pPr>
      <w:r>
        <w:t xml:space="preserve">rodič, kterému náleží zvýšení příspěvku na </w:t>
      </w:r>
      <w:proofErr w:type="gramStart"/>
      <w:r>
        <w:t>péči ( § 12</w:t>
      </w:r>
      <w:proofErr w:type="gramEnd"/>
      <w:r>
        <w:t xml:space="preserve"> odst. 1 zákona č.108/2006 Sb., o sociálních sl</w:t>
      </w:r>
      <w:r>
        <w:t xml:space="preserve">užbách) z důvodu péče o nezaopatřené dítě   </w:t>
      </w:r>
    </w:p>
    <w:p w:rsidR="00642074" w:rsidRDefault="009D5915">
      <w:pPr>
        <w:numPr>
          <w:ilvl w:val="0"/>
          <w:numId w:val="2"/>
        </w:numPr>
        <w:spacing w:after="387"/>
        <w:ind w:right="0"/>
      </w:pPr>
      <w:r>
        <w:t>fyzická osoba, která o dítě osobně pečuje a z důvodu péče o toto dítě pobírá dávky pěstounské péče (zákon č. 359/1999 o sociálně právní ochraně dětí ve znění pozdějších předpisů), pokud tuto skutečnost prokáže ř</w:t>
      </w:r>
      <w:r>
        <w:t xml:space="preserve">editeli školy   </w:t>
      </w:r>
    </w:p>
    <w:p w:rsidR="00642074" w:rsidRDefault="009D5915">
      <w:pPr>
        <w:spacing w:after="260"/>
        <w:ind w:left="9" w:right="0"/>
      </w:pPr>
      <w:r>
        <w:t xml:space="preserve">Žádost nutno doložit nejpozději do 5. dne v kalendářním měsíci.   </w:t>
      </w:r>
    </w:p>
    <w:p w:rsidR="00642074" w:rsidRDefault="009D5915">
      <w:pPr>
        <w:spacing w:line="414" w:lineRule="auto"/>
        <w:ind w:left="9" w:right="0"/>
      </w:pPr>
      <w:r>
        <w:t>Úplata za kalendářní měsíc je splatná vždy do 15. dne daného kalendářního měsíce, pokud ředitel mateřské školy nedohodne se zákonným zástupcem dítěte jinou splatnost úplaty</w:t>
      </w:r>
      <w:r>
        <w:t xml:space="preserve">.    </w:t>
      </w:r>
    </w:p>
    <w:p w:rsidR="00642074" w:rsidRDefault="009D5915">
      <w:pPr>
        <w:spacing w:after="126"/>
        <w:ind w:left="9" w:right="0"/>
      </w:pPr>
      <w:r>
        <w:t xml:space="preserve">Bezhotovostní platba na </w:t>
      </w:r>
      <w:proofErr w:type="spellStart"/>
      <w:proofErr w:type="gramStart"/>
      <w:r>
        <w:t>č.ú</w:t>
      </w:r>
      <w:proofErr w:type="spellEnd"/>
      <w:r>
        <w:t>: 5416672399/0800</w:t>
      </w:r>
      <w:proofErr w:type="gramEnd"/>
      <w:r>
        <w:t xml:space="preserve"> pod přiděleným variabilním symbolem.    </w:t>
      </w:r>
    </w:p>
    <w:p w:rsidR="00642074" w:rsidRDefault="009D5915">
      <w:pPr>
        <w:spacing w:after="165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ind w:left="9" w:right="0"/>
      </w:pPr>
      <w:r>
        <w:t xml:space="preserve">Ředitelka mateřské školy zveřejňuje stanovení částky za úplatu předškolního vzdělávání předem na přístupném místě MŠ. </w:t>
      </w:r>
      <w:r>
        <w:rPr>
          <w:color w:val="636161"/>
        </w:rPr>
        <w:t xml:space="preserve"> </w:t>
      </w:r>
      <w:r>
        <w:t xml:space="preserve">  </w:t>
      </w:r>
    </w:p>
    <w:p w:rsidR="00642074" w:rsidRDefault="009D5915">
      <w:pPr>
        <w:spacing w:after="40" w:line="278" w:lineRule="auto"/>
        <w:ind w:left="29" w:right="4180" w:firstLine="0"/>
        <w:jc w:val="left"/>
      </w:pPr>
      <w:r>
        <w:rPr>
          <w:color w:val="636161"/>
        </w:rPr>
        <w:t xml:space="preserve">                                                                                 .</w:t>
      </w:r>
      <w:r>
        <w:t xml:space="preserve"> </w:t>
      </w:r>
      <w:r>
        <w:rPr>
          <w:color w:val="636161"/>
        </w:rPr>
        <w:t xml:space="preserve">  </w:t>
      </w:r>
      <w:r>
        <w:t xml:space="preserve">  </w:t>
      </w:r>
      <w:r>
        <w:rPr>
          <w:color w:val="636161"/>
        </w:rPr>
        <w:t xml:space="preserve">  </w:t>
      </w:r>
      <w:r>
        <w:t xml:space="preserve">  </w:t>
      </w:r>
    </w:p>
    <w:p w:rsidR="00642074" w:rsidRDefault="009D5915">
      <w:pPr>
        <w:ind w:left="9" w:right="0"/>
      </w:pPr>
      <w:r>
        <w:t>Závěrečná ustanovení</w:t>
      </w:r>
      <w:r>
        <w:rPr>
          <w:color w:val="636161"/>
        </w:rPr>
        <w:t xml:space="preserve">  </w:t>
      </w:r>
      <w:r>
        <w:t xml:space="preserve">  </w:t>
      </w:r>
    </w:p>
    <w:p w:rsidR="00642074" w:rsidRDefault="009D5915">
      <w:pPr>
        <w:ind w:left="9" w:right="0"/>
      </w:pPr>
      <w:r>
        <w:t>Ředitelka mateřské školy může po předchozím písemném upozornění  zákonného zástupce dítěte rozhodnout o ukončení předškolního vzdělávání, j</w:t>
      </w:r>
      <w:r>
        <w:t>estliže zákonný zástupce opakovaně neuhradí úplatu za vzdělávání v mateřské škole ve stanovené době a nedohodne si s ředitelkou jiný termín a způsob úhrady.</w:t>
      </w:r>
      <w:r>
        <w:rPr>
          <w:color w:val="636161"/>
        </w:rPr>
        <w:t xml:space="preserve"> </w:t>
      </w:r>
      <w:r>
        <w:t xml:space="preserve">  </w:t>
      </w:r>
    </w:p>
    <w:p w:rsidR="00642074" w:rsidRDefault="009D5915">
      <w:pPr>
        <w:spacing w:after="21" w:line="259" w:lineRule="auto"/>
        <w:ind w:left="29" w:right="0" w:firstLine="0"/>
        <w:jc w:val="left"/>
      </w:pPr>
      <w:r>
        <w:rPr>
          <w:color w:val="636161"/>
        </w:rPr>
        <w:t xml:space="preserve">  </w:t>
      </w:r>
      <w:r>
        <w:t xml:space="preserve">  </w:t>
      </w:r>
    </w:p>
    <w:p w:rsidR="00642074" w:rsidRDefault="009D5915">
      <w:pPr>
        <w:spacing w:after="19" w:line="259" w:lineRule="auto"/>
        <w:ind w:left="29" w:right="0" w:firstLine="0"/>
        <w:jc w:val="left"/>
      </w:pPr>
      <w:r>
        <w:rPr>
          <w:color w:val="636161"/>
        </w:rPr>
        <w:t xml:space="preserve"> </w:t>
      </w:r>
      <w:r>
        <w:t xml:space="preserve">  </w:t>
      </w:r>
    </w:p>
    <w:p w:rsidR="00642074" w:rsidRDefault="009D5915">
      <w:pPr>
        <w:spacing w:after="19" w:line="259" w:lineRule="auto"/>
        <w:ind w:left="29" w:right="0" w:firstLine="0"/>
        <w:jc w:val="left"/>
      </w:pPr>
      <w:r>
        <w:rPr>
          <w:color w:val="636161"/>
        </w:rPr>
        <w:t xml:space="preserve"> </w:t>
      </w:r>
      <w:r>
        <w:t xml:space="preserve">  </w:t>
      </w:r>
    </w:p>
    <w:p w:rsidR="00642074" w:rsidRDefault="009D5915">
      <w:pPr>
        <w:spacing w:after="56"/>
        <w:ind w:left="9" w:right="0"/>
      </w:pPr>
      <w:r>
        <w:t xml:space="preserve">Vypracovala:                                                                       </w:t>
      </w:r>
      <w:r>
        <w:t xml:space="preserve">                                                             </w:t>
      </w:r>
    </w:p>
    <w:p w:rsidR="00642074" w:rsidRDefault="009D5915">
      <w:pPr>
        <w:ind w:left="9" w:right="153"/>
      </w:pPr>
      <w:r>
        <w:t>Mgr. et Mgr. Martina Jančíková    ………………………………………………</w:t>
      </w:r>
      <w:proofErr w:type="gramStart"/>
      <w:r>
        <w:t>…</w:t>
      </w:r>
      <w:proofErr w:type="gramEnd"/>
      <w:r>
        <w:t>.</w:t>
      </w:r>
      <w:r>
        <w:rPr>
          <w:color w:val="636161"/>
        </w:rPr>
        <w:t xml:space="preserve"> </w:t>
      </w:r>
      <w:r>
        <w:t xml:space="preserve">                                                                           </w:t>
      </w:r>
      <w:proofErr w:type="gramStart"/>
      <w:r>
        <w:t>ředitelka</w:t>
      </w:r>
      <w:proofErr w:type="gramEnd"/>
      <w:r>
        <w:t xml:space="preserve"> MŠ   </w:t>
      </w:r>
    </w:p>
    <w:p w:rsidR="00642074" w:rsidRDefault="009D5915">
      <w:pPr>
        <w:spacing w:after="21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spacing w:after="21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spacing w:after="21" w:line="259" w:lineRule="auto"/>
        <w:ind w:left="29" w:right="0" w:firstLine="0"/>
        <w:jc w:val="left"/>
      </w:pPr>
      <w:r>
        <w:t xml:space="preserve">   </w:t>
      </w:r>
    </w:p>
    <w:p w:rsidR="00642074" w:rsidRDefault="009D5915">
      <w:pPr>
        <w:spacing w:after="57" w:line="259" w:lineRule="auto"/>
        <w:ind w:left="29" w:right="0" w:firstLine="0"/>
        <w:jc w:val="left"/>
      </w:pPr>
      <w:r>
        <w:t xml:space="preserve">    </w:t>
      </w:r>
    </w:p>
    <w:p w:rsidR="00642074" w:rsidRDefault="00D73CA2">
      <w:pPr>
        <w:ind w:left="9" w:right="0"/>
      </w:pPr>
      <w:r>
        <w:t>S účinností od 1. 9. 2023</w:t>
      </w:r>
      <w:r w:rsidR="009D5915">
        <w:t xml:space="preserve">.   </w:t>
      </w:r>
    </w:p>
    <w:p w:rsidR="00642074" w:rsidRDefault="009D5915">
      <w:pPr>
        <w:spacing w:after="51" w:line="259" w:lineRule="auto"/>
        <w:ind w:left="29" w:right="0" w:firstLine="0"/>
        <w:jc w:val="left"/>
      </w:pPr>
      <w:r>
        <w:t xml:space="preserve">   </w:t>
      </w:r>
    </w:p>
    <w:p w:rsidR="00642074" w:rsidRDefault="00D73CA2">
      <w:pPr>
        <w:ind w:left="9" w:right="0"/>
      </w:pPr>
      <w:r>
        <w:t>Ve Svinošicích dne 29. 6. 2023</w:t>
      </w:r>
      <w:r w:rsidR="009D5915">
        <w:t xml:space="preserve">.   </w:t>
      </w:r>
    </w:p>
    <w:p w:rsidR="00642074" w:rsidRDefault="009D5915">
      <w:pPr>
        <w:spacing w:after="21" w:line="259" w:lineRule="auto"/>
        <w:ind w:left="29" w:right="0" w:firstLine="0"/>
        <w:jc w:val="left"/>
      </w:pPr>
      <w:r>
        <w:t xml:space="preserve"> </w:t>
      </w:r>
      <w:r>
        <w:rPr>
          <w:color w:val="636161"/>
        </w:rPr>
        <w:t xml:space="preserve">  </w:t>
      </w:r>
      <w:r>
        <w:t xml:space="preserve">  </w:t>
      </w:r>
    </w:p>
    <w:p w:rsidR="00642074" w:rsidRDefault="009D5915">
      <w:pPr>
        <w:spacing w:after="19" w:line="259" w:lineRule="auto"/>
        <w:ind w:left="29" w:right="0" w:firstLine="0"/>
        <w:jc w:val="left"/>
      </w:pPr>
      <w:r>
        <w:t xml:space="preserve"> </w:t>
      </w:r>
      <w:r>
        <w:rPr>
          <w:color w:val="636161"/>
        </w:rPr>
        <w:t xml:space="preserve">  </w:t>
      </w:r>
      <w:r>
        <w:t xml:space="preserve">  </w:t>
      </w:r>
    </w:p>
    <w:p w:rsidR="00642074" w:rsidRDefault="009D5915">
      <w:pPr>
        <w:spacing w:after="21" w:line="259" w:lineRule="auto"/>
        <w:ind w:left="29" w:right="0" w:firstLine="0"/>
        <w:jc w:val="left"/>
      </w:pPr>
      <w:r>
        <w:t xml:space="preserve">                                                                                                                            </w:t>
      </w:r>
      <w:r>
        <w:rPr>
          <w:color w:val="636161"/>
        </w:rPr>
        <w:t xml:space="preserve">  </w:t>
      </w:r>
      <w:r>
        <w:t xml:space="preserve">  </w:t>
      </w:r>
    </w:p>
    <w:p w:rsidR="00642074" w:rsidRDefault="009D5915">
      <w:pPr>
        <w:spacing w:after="352" w:line="259" w:lineRule="auto"/>
        <w:ind w:left="29" w:right="0" w:firstLine="0"/>
        <w:jc w:val="left"/>
      </w:pPr>
      <w:r>
        <w:lastRenderedPageBreak/>
        <w:t xml:space="preserve">   </w:t>
      </w:r>
    </w:p>
    <w:p w:rsidR="00642074" w:rsidRDefault="009D5915">
      <w:pPr>
        <w:spacing w:after="0" w:line="255" w:lineRule="auto"/>
        <w:ind w:left="29" w:right="1479" w:firstLine="0"/>
        <w:jc w:val="left"/>
      </w:pPr>
      <w:r>
        <w:t xml:space="preserve">                                                                        </w:t>
      </w:r>
      <w:r>
        <w:t xml:space="preserve">                                                          </w:t>
      </w:r>
    </w:p>
    <w:p w:rsidR="00642074" w:rsidRDefault="009D5915">
      <w:pPr>
        <w:spacing w:after="124" w:line="259" w:lineRule="auto"/>
        <w:ind w:left="470" w:right="0" w:firstLine="0"/>
        <w:jc w:val="center"/>
      </w:pPr>
      <w:r>
        <w:rPr>
          <w:color w:val="FF0000"/>
        </w:rPr>
        <w:t xml:space="preserve"> </w:t>
      </w:r>
      <w:r>
        <w:t xml:space="preserve"> </w:t>
      </w:r>
      <w:r>
        <w:rPr>
          <w:color w:val="FF0000"/>
        </w:rPr>
        <w:t xml:space="preserve"> </w:t>
      </w:r>
      <w:r>
        <w:t xml:space="preserve">  </w:t>
      </w:r>
    </w:p>
    <w:p w:rsidR="00642074" w:rsidRDefault="009D5915">
      <w:pPr>
        <w:spacing w:after="0" w:line="259" w:lineRule="auto"/>
        <w:ind w:left="506" w:right="0" w:firstLine="0"/>
        <w:jc w:val="center"/>
      </w:pPr>
      <w:r>
        <w:rPr>
          <w:color w:val="FF0000"/>
          <w:sz w:val="44"/>
        </w:rPr>
        <w:t xml:space="preserve"> </w:t>
      </w:r>
      <w:r>
        <w:t xml:space="preserve">  </w:t>
      </w:r>
    </w:p>
    <w:p w:rsidR="00642074" w:rsidRDefault="009D5915">
      <w:pPr>
        <w:pStyle w:val="Nadpis2"/>
      </w:pPr>
      <w:r>
        <w:t xml:space="preserve">Pokyny k platbě úplaty za předškolní vzdělávání </w:t>
      </w:r>
      <w:r>
        <w:rPr>
          <w:color w:val="000000"/>
          <w:sz w:val="24"/>
        </w:rPr>
        <w:t xml:space="preserve"> </w:t>
      </w:r>
      <w:r>
        <w:t xml:space="preserve"> </w:t>
      </w:r>
    </w:p>
    <w:p w:rsidR="00642074" w:rsidRDefault="009D5915">
      <w:pPr>
        <w:spacing w:after="0" w:line="259" w:lineRule="auto"/>
        <w:ind w:left="506" w:right="0" w:firstLine="0"/>
        <w:jc w:val="center"/>
      </w:pPr>
      <w:r>
        <w:rPr>
          <w:color w:val="FF0000"/>
          <w:sz w:val="44"/>
        </w:rPr>
        <w:t xml:space="preserve"> </w:t>
      </w:r>
      <w:r>
        <w:t xml:space="preserve">  </w:t>
      </w:r>
    </w:p>
    <w:p w:rsidR="00642074" w:rsidRDefault="009D5915">
      <w:pPr>
        <w:spacing w:after="297" w:line="259" w:lineRule="auto"/>
        <w:ind w:left="14" w:right="0"/>
      </w:pPr>
      <w:r>
        <w:rPr>
          <w:sz w:val="36"/>
        </w:rPr>
        <w:t xml:space="preserve">Výše úplaty je stanovena na 600,--Kč, částka je splatná </w:t>
      </w:r>
      <w:proofErr w:type="gramStart"/>
      <w:r>
        <w:rPr>
          <w:sz w:val="36"/>
        </w:rPr>
        <w:t>do</w:t>
      </w:r>
      <w:proofErr w:type="gramEnd"/>
      <w:r>
        <w:rPr>
          <w:sz w:val="36"/>
        </w:rPr>
        <w:t xml:space="preserve"> </w:t>
      </w:r>
      <w:r>
        <w:t xml:space="preserve">  </w:t>
      </w:r>
    </w:p>
    <w:p w:rsidR="00642074" w:rsidRDefault="009D5915">
      <w:pPr>
        <w:spacing w:after="179" w:line="259" w:lineRule="auto"/>
        <w:ind w:left="14" w:right="0"/>
      </w:pPr>
      <w:r>
        <w:rPr>
          <w:sz w:val="36"/>
        </w:rPr>
        <w:t>15. dne daného</w:t>
      </w:r>
      <w:r w:rsidR="00D73CA2">
        <w:rPr>
          <w:sz w:val="36"/>
        </w:rPr>
        <w:t xml:space="preserve"> měsíce na účet mateřské školy,</w:t>
      </w:r>
    </w:p>
    <w:p w:rsidR="00642074" w:rsidRDefault="009D5915" w:rsidP="00D73CA2">
      <w:pPr>
        <w:spacing w:after="179" w:line="259" w:lineRule="auto"/>
        <w:ind w:left="14" w:right="0"/>
      </w:pPr>
      <w:proofErr w:type="spellStart"/>
      <w:proofErr w:type="gramStart"/>
      <w:r>
        <w:rPr>
          <w:sz w:val="36"/>
        </w:rPr>
        <w:t>č.ú</w:t>
      </w:r>
      <w:proofErr w:type="spellEnd"/>
      <w:r>
        <w:rPr>
          <w:sz w:val="36"/>
        </w:rPr>
        <w:t>: 5416672399/0800</w:t>
      </w:r>
      <w:proofErr w:type="gramEnd"/>
      <w:r>
        <w:rPr>
          <w:sz w:val="36"/>
        </w:rPr>
        <w:t xml:space="preserve">.  </w:t>
      </w:r>
      <w:r>
        <w:rPr>
          <w:sz w:val="36"/>
          <w:vertAlign w:val="subscript"/>
        </w:rPr>
        <w:t xml:space="preserve">  </w:t>
      </w:r>
    </w:p>
    <w:p w:rsidR="00D73CA2" w:rsidRDefault="00D73CA2" w:rsidP="00D73CA2">
      <w:pPr>
        <w:spacing w:after="0" w:line="276" w:lineRule="auto"/>
        <w:ind w:left="14" w:right="0"/>
        <w:rPr>
          <w:sz w:val="36"/>
        </w:rPr>
      </w:pPr>
      <w:r>
        <w:rPr>
          <w:sz w:val="36"/>
        </w:rPr>
        <w:t xml:space="preserve">Za měsíc září je úplata splatná do </w:t>
      </w:r>
      <w:proofErr w:type="gramStart"/>
      <w:r>
        <w:rPr>
          <w:sz w:val="36"/>
        </w:rPr>
        <w:t>15.9.2023</w:t>
      </w:r>
      <w:proofErr w:type="gramEnd"/>
      <w:r>
        <w:rPr>
          <w:sz w:val="36"/>
        </w:rPr>
        <w:t xml:space="preserve"> a následně každý měsíc 9/2023 – 6/2024. V případě zřízení trvalého příkazu, zadejte prosím pro období  9/2023 – 6/2024.</w:t>
      </w:r>
      <w:r w:rsidR="009D5915">
        <w:rPr>
          <w:sz w:val="36"/>
        </w:rPr>
        <w:t xml:space="preserve"> </w:t>
      </w:r>
    </w:p>
    <w:p w:rsidR="00D73CA2" w:rsidRDefault="00D73CA2" w:rsidP="00D73CA2">
      <w:pPr>
        <w:spacing w:after="0" w:line="276" w:lineRule="auto"/>
        <w:ind w:left="14" w:right="0"/>
      </w:pPr>
    </w:p>
    <w:p w:rsidR="00642074" w:rsidRDefault="00D73CA2">
      <w:pPr>
        <w:spacing w:after="0" w:line="259" w:lineRule="auto"/>
        <w:ind w:left="29" w:right="0" w:firstLine="0"/>
        <w:jc w:val="left"/>
      </w:pPr>
      <w:r>
        <w:rPr>
          <w:sz w:val="36"/>
        </w:rPr>
        <w:t>Pro identifikaci platby prosím uveďte přidělený variabilní symbol</w:t>
      </w:r>
      <w:r>
        <w:rPr>
          <w:sz w:val="36"/>
        </w:rPr>
        <w:t xml:space="preserve"> (=registrační číslo dítěte)</w:t>
      </w:r>
      <w:r>
        <w:rPr>
          <w:sz w:val="36"/>
        </w:rPr>
        <w:t>, který je platný po celou dobu docházky dítěte do mateřské školy</w:t>
      </w:r>
      <w:r>
        <w:rPr>
          <w:sz w:val="36"/>
        </w:rPr>
        <w:t>!</w:t>
      </w:r>
      <w:r w:rsidR="009D5915">
        <w:rPr>
          <w:sz w:val="36"/>
        </w:rPr>
        <w:t xml:space="preserve"> </w:t>
      </w:r>
      <w:r w:rsidR="009D5915">
        <w:t xml:space="preserve">  </w:t>
      </w:r>
    </w:p>
    <w:p w:rsidR="00D73CA2" w:rsidRDefault="00D73CA2">
      <w:pPr>
        <w:spacing w:after="0" w:line="259" w:lineRule="auto"/>
        <w:ind w:left="29" w:right="0" w:firstLine="0"/>
        <w:jc w:val="left"/>
      </w:pPr>
    </w:p>
    <w:p w:rsidR="00D73CA2" w:rsidRPr="00D73CA2" w:rsidRDefault="00D73CA2">
      <w:pPr>
        <w:spacing w:after="0" w:line="259" w:lineRule="auto"/>
        <w:ind w:left="29" w:right="0" w:firstLine="0"/>
        <w:jc w:val="left"/>
        <w:rPr>
          <w:sz w:val="32"/>
          <w:szCs w:val="32"/>
        </w:rPr>
      </w:pPr>
      <w:r w:rsidRPr="00D73CA2">
        <w:rPr>
          <w:sz w:val="32"/>
          <w:szCs w:val="32"/>
        </w:rPr>
        <w:t>DĚKUJEME</w:t>
      </w:r>
    </w:p>
    <w:p w:rsidR="00642074" w:rsidRDefault="009D5915">
      <w:pPr>
        <w:spacing w:after="0" w:line="259" w:lineRule="auto"/>
        <w:ind w:left="29" w:righ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:rsidR="00642074" w:rsidRDefault="009D5915">
      <w:pPr>
        <w:spacing w:after="0" w:line="259" w:lineRule="auto"/>
        <w:ind w:left="29" w:righ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:rsidR="00642074" w:rsidRDefault="009D5915">
      <w:pPr>
        <w:spacing w:after="0" w:line="259" w:lineRule="auto"/>
        <w:ind w:left="29" w:righ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:rsidR="00642074" w:rsidRDefault="009D5915">
      <w:pPr>
        <w:spacing w:after="115" w:line="259" w:lineRule="auto"/>
        <w:ind w:left="29" w:righ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:rsidR="00642074" w:rsidRDefault="009D5915">
      <w:pPr>
        <w:spacing w:after="0" w:line="259" w:lineRule="auto"/>
        <w:ind w:left="29" w:right="0" w:firstLine="0"/>
        <w:jc w:val="left"/>
      </w:pPr>
      <w:r>
        <w:rPr>
          <w:sz w:val="44"/>
        </w:rPr>
        <w:t xml:space="preserve"> </w:t>
      </w:r>
      <w:r>
        <w:t xml:space="preserve">  </w:t>
      </w:r>
    </w:p>
    <w:sectPr w:rsidR="00642074">
      <w:pgSz w:w="11906" w:h="16838"/>
      <w:pgMar w:top="1474" w:right="1390" w:bottom="1974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EC7"/>
    <w:multiLevelType w:val="hybridMultilevel"/>
    <w:tmpl w:val="0276C5E8"/>
    <w:lvl w:ilvl="0" w:tplc="FC248E06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E24A2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A7BE6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252DC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69BE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C1B0C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2C5A8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460F2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9F82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3A31B7"/>
    <w:multiLevelType w:val="hybridMultilevel"/>
    <w:tmpl w:val="127C8084"/>
    <w:lvl w:ilvl="0" w:tplc="E2462C2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A44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A9BA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EB43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226E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4D84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28F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C086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4E2B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74"/>
    <w:rsid w:val="00642074"/>
    <w:rsid w:val="009D5915"/>
    <w:rsid w:val="00D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03C4"/>
  <w15:docId w15:val="{3A04CBAD-4D4E-467C-A35B-30C71C89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70" w:lineRule="auto"/>
      <w:ind w:left="24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92" w:lineRule="auto"/>
      <w:ind w:left="2179" w:hanging="2138"/>
      <w:outlineLvl w:val="0"/>
    </w:pPr>
    <w:rPr>
      <w:rFonts w:ascii="Times New Roman" w:eastAsia="Times New Roman" w:hAnsi="Times New Roman" w:cs="Times New Roman"/>
      <w:color w:val="FF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319" w:lineRule="auto"/>
      <w:ind w:left="3562" w:hanging="2501"/>
      <w:outlineLvl w:val="1"/>
    </w:pPr>
    <w:rPr>
      <w:rFonts w:ascii="Times New Roman" w:eastAsia="Times New Roman" w:hAnsi="Times New Roman" w:cs="Times New Roman"/>
      <w:color w:val="FF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FF0000"/>
      <w:sz w:val="4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FF0000"/>
      <w:sz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CA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smernice-o-uplate-za-predskolni-vzdelavani a.r. 20,21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smernice-o-uplate-za-predskolni-vzdelavani a.r. 20,21</dc:title>
  <dc:subject/>
  <dc:creator>reditelka</dc:creator>
  <cp:keywords/>
  <cp:lastModifiedBy>reditelka</cp:lastModifiedBy>
  <cp:revision>2</cp:revision>
  <cp:lastPrinted>2023-09-07T12:11:00Z</cp:lastPrinted>
  <dcterms:created xsi:type="dcterms:W3CDTF">2023-09-07T12:34:00Z</dcterms:created>
  <dcterms:modified xsi:type="dcterms:W3CDTF">2023-09-07T12:34:00Z</dcterms:modified>
</cp:coreProperties>
</file>